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F4E48" w14:textId="67A7488C" w:rsidR="008E0010" w:rsidRDefault="0042101D" w:rsidP="008E0010">
      <w:r>
        <w:rPr>
          <w:noProof/>
        </w:rPr>
        <w:drawing>
          <wp:anchor distT="0" distB="0" distL="114300" distR="114300" simplePos="0" relativeHeight="251662336" behindDoc="1" locked="0" layoutInCell="1" allowOverlap="1" wp14:anchorId="6F00B33D" wp14:editId="27EB3EC1">
            <wp:simplePos x="0" y="0"/>
            <wp:positionH relativeFrom="margin">
              <wp:posOffset>2092325</wp:posOffset>
            </wp:positionH>
            <wp:positionV relativeFrom="paragraph">
              <wp:posOffset>-361950</wp:posOffset>
            </wp:positionV>
            <wp:extent cx="1889760" cy="786765"/>
            <wp:effectExtent l="0" t="0" r="0" b="0"/>
            <wp:wrapNone/>
            <wp:docPr id="1638231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9760" cy="786765"/>
                    </a:xfrm>
                    <a:prstGeom prst="rect">
                      <a:avLst/>
                    </a:prstGeom>
                    <a:noFill/>
                  </pic:spPr>
                </pic:pic>
              </a:graphicData>
            </a:graphic>
          </wp:anchor>
        </w:drawing>
      </w:r>
      <w:r w:rsidR="008E0010">
        <w:t xml:space="preserve">   </w:t>
      </w:r>
    </w:p>
    <w:p w14:paraId="64BAE6E3" w14:textId="17971727" w:rsidR="008E0010" w:rsidRDefault="00E315C6" w:rsidP="008E0010">
      <w:r>
        <w:rPr>
          <w:noProof/>
        </w:rPr>
        <w:drawing>
          <wp:anchor distT="0" distB="0" distL="114300" distR="114300" simplePos="0" relativeHeight="251659264" behindDoc="1" locked="0" layoutInCell="1" allowOverlap="1" wp14:anchorId="1869D0BD" wp14:editId="730FE191">
            <wp:simplePos x="0" y="0"/>
            <wp:positionH relativeFrom="margin">
              <wp:posOffset>4607560</wp:posOffset>
            </wp:positionH>
            <wp:positionV relativeFrom="paragraph">
              <wp:posOffset>9525</wp:posOffset>
            </wp:positionV>
            <wp:extent cx="1038860" cy="704850"/>
            <wp:effectExtent l="0" t="0" r="8890" b="0"/>
            <wp:wrapNone/>
            <wp:docPr id="14090663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860" cy="7048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7F7A51EC" wp14:editId="6453760F">
            <wp:simplePos x="0" y="0"/>
            <wp:positionH relativeFrom="margin">
              <wp:align>left</wp:align>
            </wp:positionH>
            <wp:positionV relativeFrom="paragraph">
              <wp:posOffset>247015</wp:posOffset>
            </wp:positionV>
            <wp:extent cx="1400175" cy="434975"/>
            <wp:effectExtent l="0" t="0" r="9525" b="3175"/>
            <wp:wrapNone/>
            <wp:docPr id="917967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434975"/>
                    </a:xfrm>
                    <a:prstGeom prst="rect">
                      <a:avLst/>
                    </a:prstGeom>
                    <a:noFill/>
                  </pic:spPr>
                </pic:pic>
              </a:graphicData>
            </a:graphic>
            <wp14:sizeRelH relativeFrom="margin">
              <wp14:pctWidth>0</wp14:pctWidth>
            </wp14:sizeRelH>
            <wp14:sizeRelV relativeFrom="margin">
              <wp14:pctHeight>0</wp14:pctHeight>
            </wp14:sizeRelV>
          </wp:anchor>
        </w:drawing>
      </w:r>
    </w:p>
    <w:p w14:paraId="15BD4C09" w14:textId="77777777" w:rsidR="0042101D" w:rsidRDefault="0042101D" w:rsidP="008E0010">
      <w:pPr>
        <w:rPr>
          <w:b/>
          <w:bCs/>
        </w:rPr>
      </w:pPr>
    </w:p>
    <w:p w14:paraId="6FB4E004" w14:textId="77777777" w:rsidR="00E315C6" w:rsidRDefault="00E315C6" w:rsidP="008E0010">
      <w:pPr>
        <w:rPr>
          <w:b/>
          <w:bCs/>
        </w:rPr>
      </w:pPr>
    </w:p>
    <w:p w14:paraId="713889C9" w14:textId="328692A7" w:rsidR="008E0010" w:rsidRPr="00E315C6" w:rsidRDefault="008E0010" w:rsidP="00D612FD">
      <w:pPr>
        <w:jc w:val="center"/>
        <w:rPr>
          <w:b/>
          <w:bCs/>
          <w:sz w:val="28"/>
          <w:szCs w:val="28"/>
        </w:rPr>
      </w:pPr>
      <w:r w:rsidRPr="00E315C6">
        <w:rPr>
          <w:b/>
          <w:bCs/>
          <w:sz w:val="28"/>
          <w:szCs w:val="28"/>
        </w:rPr>
        <w:t>The All-Party Parliamentary Local Markets Group</w:t>
      </w:r>
    </w:p>
    <w:p w14:paraId="210ADB28" w14:textId="2FC67C68" w:rsidR="008E0010" w:rsidRDefault="008E0010" w:rsidP="008E0010">
      <w:r>
        <w:t xml:space="preserve">Minutes of </w:t>
      </w:r>
      <w:r w:rsidR="00A418BB">
        <w:t>a meeting</w:t>
      </w:r>
      <w:r>
        <w:t xml:space="preserve"> of the All-Party Parliamentary Local Markets </w:t>
      </w:r>
      <w:r w:rsidR="0022460A">
        <w:t>Group, held</w:t>
      </w:r>
      <w:r>
        <w:t xml:space="preserve"> on Wednesday 22 October 2025 at 13.00 in Room C, 1 Parliament St.</w:t>
      </w:r>
    </w:p>
    <w:p w14:paraId="774A073A" w14:textId="63CA7BBC" w:rsidR="008E0010" w:rsidRDefault="008E0010" w:rsidP="008E0010">
      <w:r>
        <w:t xml:space="preserve">Present: Julia Buckley MP </w:t>
      </w:r>
      <w:r w:rsidR="00A418BB">
        <w:t>(Shrewsbury</w:t>
      </w:r>
      <w:r>
        <w:t>)</w:t>
      </w:r>
      <w:r w:rsidR="00A418BB">
        <w:t xml:space="preserve">; </w:t>
      </w:r>
      <w:r>
        <w:t>Jess Asato MP ( Lowestoft )</w:t>
      </w:r>
      <w:r w:rsidR="00A418BB">
        <w:t>;</w:t>
      </w:r>
      <w:r>
        <w:t xml:space="preserve"> Cat Eccles ( Stourbridge</w:t>
      </w:r>
      <w:r w:rsidR="00A418BB">
        <w:t xml:space="preserve">); </w:t>
      </w:r>
      <w:r>
        <w:t>Ann Davies MP ( Caerfyrddin )</w:t>
      </w:r>
      <w:r w:rsidR="00A418BB">
        <w:t xml:space="preserve">; </w:t>
      </w:r>
      <w:r>
        <w:t>Sureena Bracken</w:t>
      </w:r>
      <w:r w:rsidR="00A418BB">
        <w:t>ridge</w:t>
      </w:r>
      <w:r>
        <w:t xml:space="preserve"> MP </w:t>
      </w:r>
      <w:r w:rsidR="00A418BB">
        <w:t>(Wolverhampton</w:t>
      </w:r>
      <w:r>
        <w:t xml:space="preserve"> NE )</w:t>
      </w:r>
      <w:r w:rsidR="00A418BB">
        <w:t xml:space="preserve">; </w:t>
      </w:r>
      <w:r>
        <w:t>Councillor  Chris Poulter ( NABMA President )</w:t>
      </w:r>
      <w:r w:rsidR="00A418BB">
        <w:t>;</w:t>
      </w:r>
      <w:r>
        <w:t xml:space="preserve"> Graham Wilson ( NABMA)</w:t>
      </w:r>
      <w:r w:rsidR="00A418BB">
        <w:t>;</w:t>
      </w:r>
      <w:r>
        <w:t xml:space="preserve"> David Catterall ( Bury Council )</w:t>
      </w:r>
      <w:r w:rsidR="00A418BB">
        <w:t xml:space="preserve">; </w:t>
      </w:r>
      <w:r>
        <w:t>Mike Riley ( NMTF President)</w:t>
      </w:r>
      <w:r w:rsidR="00A418BB">
        <w:t xml:space="preserve">; </w:t>
      </w:r>
      <w:r>
        <w:t xml:space="preserve"> Joe Harrison ( NMTF )</w:t>
      </w:r>
      <w:r w:rsidR="00A418BB">
        <w:t xml:space="preserve">; </w:t>
      </w:r>
      <w:r>
        <w:t xml:space="preserve"> Tania Murphy ( NMTF )</w:t>
      </w:r>
      <w:r w:rsidR="00A418BB">
        <w:t xml:space="preserve">; </w:t>
      </w:r>
      <w:r>
        <w:t xml:space="preserve"> Allan Hartwell (Market Place )</w:t>
      </w:r>
      <w:r w:rsidR="00A418BB">
        <w:t xml:space="preserve">; </w:t>
      </w:r>
      <w:r>
        <w:t xml:space="preserve"> Staff members of various MPs.</w:t>
      </w:r>
    </w:p>
    <w:p w14:paraId="20EC54F0" w14:textId="77777777" w:rsidR="008E0010" w:rsidRPr="008E0010" w:rsidRDefault="008E0010" w:rsidP="008E0010">
      <w:pPr>
        <w:rPr>
          <w:b/>
          <w:bCs/>
        </w:rPr>
      </w:pPr>
      <w:r w:rsidRPr="008E0010">
        <w:rPr>
          <w:b/>
          <w:bCs/>
        </w:rPr>
        <w:t>1.</w:t>
      </w:r>
      <w:r w:rsidRPr="008E0010">
        <w:rPr>
          <w:b/>
          <w:bCs/>
        </w:rPr>
        <w:tab/>
        <w:t>Welcome</w:t>
      </w:r>
    </w:p>
    <w:p w14:paraId="258341B2" w14:textId="016D7ECF" w:rsidR="008E0010" w:rsidRDefault="008E0010" w:rsidP="008E0010">
      <w:r>
        <w:t>A welcome was extended from Julia Buckley MP</w:t>
      </w:r>
    </w:p>
    <w:p w14:paraId="268BC907" w14:textId="023F4C0E" w:rsidR="008E0010" w:rsidRPr="008E0010" w:rsidRDefault="008E0010" w:rsidP="008E0010">
      <w:pPr>
        <w:rPr>
          <w:b/>
          <w:bCs/>
        </w:rPr>
      </w:pPr>
      <w:r w:rsidRPr="008E0010">
        <w:rPr>
          <w:b/>
          <w:bCs/>
        </w:rPr>
        <w:t xml:space="preserve">2. </w:t>
      </w:r>
      <w:r w:rsidRPr="008E0010">
        <w:rPr>
          <w:b/>
          <w:bCs/>
        </w:rPr>
        <w:tab/>
        <w:t>Election of Officers</w:t>
      </w:r>
    </w:p>
    <w:p w14:paraId="7BFEBB54" w14:textId="77777777" w:rsidR="005A25E5" w:rsidRDefault="005A25E5" w:rsidP="005A25E5">
      <w:r>
        <w:t>To appoint Officers as required for 2024/25</w:t>
      </w:r>
    </w:p>
    <w:p w14:paraId="76658650" w14:textId="77777777" w:rsidR="005A25E5" w:rsidRDefault="005A25E5" w:rsidP="005A25E5">
      <w:r>
        <w:t xml:space="preserve">It was </w:t>
      </w:r>
      <w:r w:rsidRPr="005A25E5">
        <w:rPr>
          <w:b/>
          <w:bCs/>
        </w:rPr>
        <w:t>RESOLVED</w:t>
      </w:r>
      <w:r>
        <w:t xml:space="preserve"> that the following Officers be appointed</w:t>
      </w:r>
    </w:p>
    <w:p w14:paraId="2FDEB48F" w14:textId="77777777" w:rsidR="005A25E5" w:rsidRDefault="005A25E5" w:rsidP="005A25E5">
      <w:pPr>
        <w:pStyle w:val="NoSpacing"/>
      </w:pPr>
      <w:r>
        <w:t>Julia Buckley MP (Labour) Chairman</w:t>
      </w:r>
    </w:p>
    <w:p w14:paraId="0DC1916B" w14:textId="77777777" w:rsidR="005A25E5" w:rsidRDefault="005A25E5" w:rsidP="005A25E5">
      <w:pPr>
        <w:pStyle w:val="NoSpacing"/>
      </w:pPr>
      <w:r>
        <w:t>The Rt Hon. the Lord McLoughlin (Conservative) Vice Chairman</w:t>
      </w:r>
    </w:p>
    <w:p w14:paraId="55F46394" w14:textId="77777777" w:rsidR="005A25E5" w:rsidRDefault="005A25E5" w:rsidP="005A25E5">
      <w:pPr>
        <w:pStyle w:val="NoSpacing"/>
      </w:pPr>
      <w:r>
        <w:t>Lord Goddard of Stockport (Liberal Democrat) Vice Chairman</w:t>
      </w:r>
    </w:p>
    <w:p w14:paraId="6F7E9733" w14:textId="1B9CF6F7" w:rsidR="008E0010" w:rsidRDefault="005A25E5" w:rsidP="005A25E5">
      <w:pPr>
        <w:pStyle w:val="NoSpacing"/>
      </w:pPr>
      <w:r>
        <w:t>Ann Davies (Plaid Cymru) – Vice Chairman</w:t>
      </w:r>
    </w:p>
    <w:p w14:paraId="700DF207" w14:textId="77777777" w:rsidR="005A25E5" w:rsidRDefault="005A25E5" w:rsidP="008E0010"/>
    <w:p w14:paraId="377C2095" w14:textId="17F6BF19" w:rsidR="008E0010" w:rsidRPr="005A25E5" w:rsidRDefault="005A25E5" w:rsidP="008E0010">
      <w:pPr>
        <w:rPr>
          <w:b/>
          <w:bCs/>
        </w:rPr>
      </w:pPr>
      <w:r w:rsidRPr="005A25E5">
        <w:rPr>
          <w:b/>
          <w:bCs/>
        </w:rPr>
        <w:t>3</w:t>
      </w:r>
      <w:r w:rsidR="008E0010" w:rsidRPr="005A25E5">
        <w:rPr>
          <w:b/>
          <w:bCs/>
        </w:rPr>
        <w:t>.</w:t>
      </w:r>
      <w:r w:rsidR="008E0010" w:rsidRPr="005A25E5">
        <w:rPr>
          <w:b/>
          <w:bCs/>
        </w:rPr>
        <w:tab/>
        <w:t>The All-Party Parliamentary Local Markets Group</w:t>
      </w:r>
    </w:p>
    <w:p w14:paraId="2FFAC295" w14:textId="77777777" w:rsidR="008E0010" w:rsidRDefault="008E0010" w:rsidP="008E0010">
      <w:r>
        <w:t>To note, the APPMG is a cross-party group within Westminster that provides a conduit for the local markets industry to parliamentarians to advance the case for markets and to raise issues about their welfare. It also provides a forum for discussions about policy, strategy and operational issues recognising the role and influence of markets and market trading in retail, tourism, employment, hospitality and leisure sectors. The lead industry organisations are NABMA (the National Association of British Market Authorities) and NMTF (the National Market Traders Federation).</w:t>
      </w:r>
    </w:p>
    <w:p w14:paraId="36097D36" w14:textId="77777777" w:rsidR="008E0010" w:rsidRPr="005A25E5" w:rsidRDefault="008E0010" w:rsidP="008E0010">
      <w:pPr>
        <w:rPr>
          <w:b/>
          <w:bCs/>
        </w:rPr>
      </w:pPr>
      <w:r w:rsidRPr="005A25E5">
        <w:rPr>
          <w:b/>
          <w:bCs/>
        </w:rPr>
        <w:t>4.</w:t>
      </w:r>
      <w:r w:rsidRPr="005A25E5">
        <w:rPr>
          <w:b/>
          <w:bCs/>
        </w:rPr>
        <w:tab/>
        <w:t>Minutes</w:t>
      </w:r>
    </w:p>
    <w:p w14:paraId="2C4C4C03" w14:textId="491F71EB" w:rsidR="008E0010" w:rsidRDefault="005A25E5" w:rsidP="008E0010">
      <w:r w:rsidRPr="005A25E5">
        <w:rPr>
          <w:b/>
          <w:bCs/>
        </w:rPr>
        <w:t>RESOLVED</w:t>
      </w:r>
      <w:r>
        <w:t xml:space="preserve"> to confirm </w:t>
      </w:r>
      <w:r w:rsidR="008E0010">
        <w:t>minutes of the meeting held on 25 February 2025</w:t>
      </w:r>
    </w:p>
    <w:p w14:paraId="5E653231" w14:textId="37959F52" w:rsidR="008E0010" w:rsidRPr="005A25E5" w:rsidRDefault="005A25E5" w:rsidP="008E0010">
      <w:pPr>
        <w:rPr>
          <w:b/>
          <w:bCs/>
        </w:rPr>
      </w:pPr>
      <w:r w:rsidRPr="00A418BB">
        <w:rPr>
          <w:b/>
          <w:bCs/>
        </w:rPr>
        <w:t>5</w:t>
      </w:r>
      <w:r>
        <w:t>.</w:t>
      </w:r>
      <w:r>
        <w:tab/>
      </w:r>
      <w:r w:rsidR="008E0010" w:rsidRPr="005A25E5">
        <w:rPr>
          <w:b/>
          <w:bCs/>
        </w:rPr>
        <w:t>National Young Traders Market 2025</w:t>
      </w:r>
    </w:p>
    <w:p w14:paraId="16AB79FF" w14:textId="10A63F9B" w:rsidR="005A25E5" w:rsidRDefault="005A25E5" w:rsidP="005A25E5">
      <w:r>
        <w:t>A report on the 2025 national event was presented by Joe Harrison, Chief Executive and Tania Murphy Member Support and Business Development Manager, NMTF.</w:t>
      </w:r>
    </w:p>
    <w:p w14:paraId="2C984686" w14:textId="77777777" w:rsidR="00A418BB" w:rsidRDefault="005A25E5" w:rsidP="005A25E5">
      <w:r>
        <w:t xml:space="preserve">It highlighted the great success of the event and drawing attention to the fact that over one thousand applicants were received from young traders. The event was bigger than ever, and it </w:t>
      </w:r>
      <w:r>
        <w:lastRenderedPageBreak/>
        <w:t xml:space="preserve">was important to recognise the high level of disabled traders who participated and the fact that eighty per cent of the finalists were women. </w:t>
      </w:r>
    </w:p>
    <w:p w14:paraId="02746E52" w14:textId="77777777" w:rsidR="00A418BB" w:rsidRDefault="00A418BB" w:rsidP="005A25E5"/>
    <w:p w14:paraId="3C49F6C9" w14:textId="1CE64E8E" w:rsidR="005A25E5" w:rsidRDefault="005A25E5" w:rsidP="005A25E5">
      <w:r>
        <w:t xml:space="preserve">The NMTF had compiled a variety of statistics about the 2025 </w:t>
      </w:r>
      <w:r w:rsidR="00A418BB">
        <w:t>event,</w:t>
      </w:r>
      <w:r>
        <w:t xml:space="preserve"> and it was </w:t>
      </w:r>
      <w:r w:rsidR="00A418BB" w:rsidRPr="005A25E5">
        <w:rPr>
          <w:b/>
          <w:bCs/>
        </w:rPr>
        <w:t>RESOLVED:</w:t>
      </w:r>
    </w:p>
    <w:p w14:paraId="4C8D464D" w14:textId="04013F6E" w:rsidR="005A25E5" w:rsidRDefault="005A25E5" w:rsidP="005A25E5">
      <w:pPr>
        <w:pStyle w:val="ListParagraph"/>
        <w:numPr>
          <w:ilvl w:val="0"/>
          <w:numId w:val="1"/>
        </w:numPr>
      </w:pPr>
      <w:r>
        <w:t>That a report would be produced by NMTF in advance of the January meeting</w:t>
      </w:r>
    </w:p>
    <w:p w14:paraId="62CECB37" w14:textId="478B4042" w:rsidR="005A25E5" w:rsidRDefault="005A25E5" w:rsidP="005A25E5">
      <w:pPr>
        <w:pStyle w:val="ListParagraph"/>
        <w:numPr>
          <w:ilvl w:val="0"/>
          <w:numId w:val="1"/>
        </w:numPr>
      </w:pPr>
      <w:r>
        <w:t>In advance of the launch of the 2026 event a photo opportunity be given to MPs to demonstrate support. This might be done in conjunction with a Terrace Reception in May which could be a both a launch event for NMTF Young Traders, and NABMA Love Your Local Market.</w:t>
      </w:r>
    </w:p>
    <w:p w14:paraId="7AF79E9A" w14:textId="7AAC7114" w:rsidR="008E0010" w:rsidRPr="005A25E5" w:rsidRDefault="00A418BB" w:rsidP="008E0010">
      <w:pPr>
        <w:rPr>
          <w:b/>
          <w:bCs/>
        </w:rPr>
      </w:pPr>
      <w:r>
        <w:rPr>
          <w:b/>
          <w:bCs/>
        </w:rPr>
        <w:t xml:space="preserve">6. </w:t>
      </w:r>
      <w:r>
        <w:rPr>
          <w:b/>
          <w:bCs/>
        </w:rPr>
        <w:tab/>
      </w:r>
      <w:r w:rsidR="008E0010" w:rsidRPr="005A25E5">
        <w:rPr>
          <w:b/>
          <w:bCs/>
        </w:rPr>
        <w:t>Greater Manchester Markets Partnership</w:t>
      </w:r>
    </w:p>
    <w:p w14:paraId="53FE82BD" w14:textId="77777777" w:rsidR="005A25E5" w:rsidRDefault="008E0010" w:rsidP="008E0010">
      <w:r>
        <w:t xml:space="preserve">David </w:t>
      </w:r>
      <w:r w:rsidR="005A25E5">
        <w:t xml:space="preserve">Catterall, Bury Market </w:t>
      </w:r>
      <w:r>
        <w:t xml:space="preserve">gave a report on the setting up of the Greater Manchester Markets Partnership. The report highlighted the affinity with the government’s devolution agenda and setting up such a Partnership enabled Markets across Greater Manchester to promote some of the key objectives more effectively. </w:t>
      </w:r>
    </w:p>
    <w:p w14:paraId="088C6DDD" w14:textId="0819E46B" w:rsidR="008E0010" w:rsidRDefault="008E0010" w:rsidP="008E0010">
      <w:r>
        <w:t xml:space="preserve">Discussions had already taken place with Transport for Manchester to consider how public transport might be used to promote some of the key messages about Markets. There is further interest from other areas </w:t>
      </w:r>
      <w:r w:rsidR="005A25E5">
        <w:t>with</w:t>
      </w:r>
      <w:r>
        <w:t xml:space="preserve"> Liverpool, Yorkshire and London as examples. The launch of the Partnership is scheduled for the </w:t>
      </w:r>
      <w:r w:rsidR="00A418BB">
        <w:t>14th of</w:t>
      </w:r>
      <w:r>
        <w:t xml:space="preserve"> </w:t>
      </w:r>
      <w:r w:rsidR="0042101D">
        <w:t>November,</w:t>
      </w:r>
      <w:r>
        <w:t xml:space="preserve"> and it was </w:t>
      </w:r>
      <w:r w:rsidR="005A25E5" w:rsidRPr="005A25E5">
        <w:rPr>
          <w:b/>
          <w:bCs/>
        </w:rPr>
        <w:t>RESOLVED</w:t>
      </w:r>
      <w:r w:rsidRPr="005A25E5">
        <w:rPr>
          <w:b/>
          <w:bCs/>
        </w:rPr>
        <w:t>:</w:t>
      </w:r>
    </w:p>
    <w:p w14:paraId="6E8F0FEF" w14:textId="77777777" w:rsidR="00A418BB" w:rsidRDefault="008E0010" w:rsidP="005A25E5">
      <w:pPr>
        <w:pStyle w:val="ListParagraph"/>
        <w:numPr>
          <w:ilvl w:val="0"/>
          <w:numId w:val="1"/>
        </w:numPr>
      </w:pPr>
      <w:r>
        <w:t>That a report on the launch and plans for extending the Greater Manchester Markets Partnership in other areas of the country be presented to the January meeting of the APPMG</w:t>
      </w:r>
      <w:r w:rsidR="00A418BB">
        <w:t>.</w:t>
      </w:r>
    </w:p>
    <w:p w14:paraId="57250B2B" w14:textId="2A21162D" w:rsidR="00A418BB" w:rsidRDefault="00A418BB" w:rsidP="00A418BB">
      <w:r>
        <w:rPr>
          <w:b/>
          <w:bCs/>
        </w:rPr>
        <w:t>7.</w:t>
      </w:r>
      <w:r>
        <w:rPr>
          <w:b/>
          <w:bCs/>
        </w:rPr>
        <w:tab/>
      </w:r>
      <w:r w:rsidR="008E0010" w:rsidRPr="00A418BB">
        <w:rPr>
          <w:b/>
          <w:bCs/>
        </w:rPr>
        <w:t xml:space="preserve"> Real Deal Week 2025</w:t>
      </w:r>
      <w:r w:rsidR="008E0010">
        <w:t xml:space="preserve"> </w:t>
      </w:r>
    </w:p>
    <w:p w14:paraId="34F27911" w14:textId="77777777" w:rsidR="00A418BB" w:rsidRDefault="008E0010" w:rsidP="00A418BB">
      <w:r>
        <w:t xml:space="preserve">The Real Deal Campaign, which started in 2008, is a </w:t>
      </w:r>
      <w:r w:rsidR="00A418BB">
        <w:t>cross-sector</w:t>
      </w:r>
      <w:r>
        <w:t xml:space="preserve"> partnership initiative primarily involving market operators, brand owners and trading standards intended to improve consumer confidence in trading at market events and particularly car boot sales. At the heart of the Real Deal Campaign is a national markets charter providing principles of fair trading. </w:t>
      </w:r>
    </w:p>
    <w:p w14:paraId="0E5F6AC4" w14:textId="0BC97EEF" w:rsidR="008E0010" w:rsidRDefault="008E0010" w:rsidP="00A418BB">
      <w:r>
        <w:t>Graham Wilson</w:t>
      </w:r>
      <w:r w:rsidR="00A418BB">
        <w:t xml:space="preserve"> OBE</w:t>
      </w:r>
      <w:r>
        <w:t xml:space="preserve">, who presented the report, referred to some of the adverse publicity that some market events attract which has an impact on the whole industry. Coupled with the work of the Real Deal Campaign is the importance of supporting local authorities in using their licensing powers to control market </w:t>
      </w:r>
      <w:r w:rsidR="00A418BB">
        <w:t>events. It</w:t>
      </w:r>
      <w:r>
        <w:t xml:space="preserve"> was </w:t>
      </w:r>
      <w:r w:rsidR="00A418BB" w:rsidRPr="00A418BB">
        <w:rPr>
          <w:b/>
          <w:bCs/>
        </w:rPr>
        <w:t>RESOLVED</w:t>
      </w:r>
      <w:r w:rsidRPr="00A418BB">
        <w:rPr>
          <w:b/>
          <w:bCs/>
        </w:rPr>
        <w:t>:</w:t>
      </w:r>
    </w:p>
    <w:p w14:paraId="7D8F8C82" w14:textId="1AE8A9EC" w:rsidR="008E0010" w:rsidRDefault="008E0010" w:rsidP="00A418BB">
      <w:pPr>
        <w:pStyle w:val="ListParagraph"/>
        <w:numPr>
          <w:ilvl w:val="0"/>
          <w:numId w:val="1"/>
        </w:numPr>
      </w:pPr>
      <w:r>
        <w:t xml:space="preserve">A report be submitted to the January meeting highlighting how the government might support both the Real Deal Campaign and market licensing. </w:t>
      </w:r>
    </w:p>
    <w:p w14:paraId="070E56FC" w14:textId="479D6F8F" w:rsidR="008E0010" w:rsidRPr="00A418BB" w:rsidRDefault="00A418BB" w:rsidP="008E0010">
      <w:pPr>
        <w:rPr>
          <w:b/>
          <w:bCs/>
        </w:rPr>
      </w:pPr>
      <w:r>
        <w:rPr>
          <w:b/>
          <w:bCs/>
        </w:rPr>
        <w:t>8.</w:t>
      </w:r>
      <w:r>
        <w:rPr>
          <w:b/>
          <w:bCs/>
        </w:rPr>
        <w:tab/>
      </w:r>
      <w:r w:rsidR="008E0010" w:rsidRPr="00A418BB">
        <w:rPr>
          <w:b/>
          <w:bCs/>
        </w:rPr>
        <w:t>Any other business:</w:t>
      </w:r>
    </w:p>
    <w:p w14:paraId="4C2BA97C" w14:textId="22C94E5B" w:rsidR="008E0010" w:rsidRPr="00A418BB" w:rsidRDefault="008E0010" w:rsidP="008E0010">
      <w:pPr>
        <w:rPr>
          <w:b/>
          <w:bCs/>
        </w:rPr>
      </w:pPr>
      <w:r>
        <w:t xml:space="preserve">Joe Harrison of NMTF raised the issue of performance rents but there was no time for a meaningful </w:t>
      </w:r>
      <w:r w:rsidR="00A418BB">
        <w:t>discussion,</w:t>
      </w:r>
      <w:r>
        <w:t xml:space="preserve"> so it was </w:t>
      </w:r>
      <w:r w:rsidR="00A418BB" w:rsidRPr="00A418BB">
        <w:rPr>
          <w:b/>
          <w:bCs/>
        </w:rPr>
        <w:t>RESOLVED</w:t>
      </w:r>
      <w:r w:rsidRPr="00A418BB">
        <w:rPr>
          <w:b/>
          <w:bCs/>
        </w:rPr>
        <w:t>:</w:t>
      </w:r>
    </w:p>
    <w:p w14:paraId="4211CCC5" w14:textId="77777777" w:rsidR="008E0010" w:rsidRDefault="008E0010" w:rsidP="008E0010">
      <w:r>
        <w:t>If the issue is to be further considered at the January meeting more information is required.</w:t>
      </w:r>
    </w:p>
    <w:p w14:paraId="6A5F3A62" w14:textId="466D8581" w:rsidR="00A418BB" w:rsidRPr="00A418BB" w:rsidRDefault="00A418BB" w:rsidP="008E0010">
      <w:pPr>
        <w:rPr>
          <w:b/>
          <w:bCs/>
        </w:rPr>
      </w:pPr>
      <w:r>
        <w:rPr>
          <w:b/>
          <w:bCs/>
        </w:rPr>
        <w:t>9.</w:t>
      </w:r>
      <w:r>
        <w:rPr>
          <w:b/>
          <w:bCs/>
        </w:rPr>
        <w:tab/>
      </w:r>
      <w:r w:rsidRPr="00A418BB">
        <w:rPr>
          <w:b/>
          <w:bCs/>
        </w:rPr>
        <w:t>Date of Next Meeting</w:t>
      </w:r>
    </w:p>
    <w:p w14:paraId="704CD013" w14:textId="624FB909" w:rsidR="00535024" w:rsidRDefault="008E0010" w:rsidP="008E0010">
      <w:r>
        <w:t>To be fixed for</w:t>
      </w:r>
      <w:r w:rsidR="00A418BB">
        <w:t xml:space="preserve"> </w:t>
      </w:r>
      <w:r>
        <w:t>January</w:t>
      </w:r>
    </w:p>
    <w:sectPr w:rsidR="005350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63A62"/>
    <w:multiLevelType w:val="hybridMultilevel"/>
    <w:tmpl w:val="0EE0E954"/>
    <w:lvl w:ilvl="0" w:tplc="9DF68134">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52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010"/>
    <w:rsid w:val="0022460A"/>
    <w:rsid w:val="0042101D"/>
    <w:rsid w:val="00495A9E"/>
    <w:rsid w:val="004C7275"/>
    <w:rsid w:val="00535024"/>
    <w:rsid w:val="0059785F"/>
    <w:rsid w:val="005A25E5"/>
    <w:rsid w:val="00640603"/>
    <w:rsid w:val="006978FE"/>
    <w:rsid w:val="008879EF"/>
    <w:rsid w:val="008E0010"/>
    <w:rsid w:val="00A418BB"/>
    <w:rsid w:val="00D612FD"/>
    <w:rsid w:val="00E315C6"/>
    <w:rsid w:val="00E32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2C34"/>
  <w15:chartTrackingRefBased/>
  <w15:docId w15:val="{0C9F6759-C3CD-4763-B2A2-0A98AFA8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010"/>
    <w:rPr>
      <w:rFonts w:eastAsiaTheme="majorEastAsia" w:cstheme="majorBidi"/>
      <w:color w:val="272727" w:themeColor="text1" w:themeTint="D8"/>
    </w:rPr>
  </w:style>
  <w:style w:type="paragraph" w:styleId="Title">
    <w:name w:val="Title"/>
    <w:basedOn w:val="Normal"/>
    <w:next w:val="Normal"/>
    <w:link w:val="TitleChar"/>
    <w:uiPriority w:val="10"/>
    <w:qFormat/>
    <w:rsid w:val="008E0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010"/>
    <w:pPr>
      <w:spacing w:before="160"/>
      <w:jc w:val="center"/>
    </w:pPr>
    <w:rPr>
      <w:i/>
      <w:iCs/>
      <w:color w:val="404040" w:themeColor="text1" w:themeTint="BF"/>
    </w:rPr>
  </w:style>
  <w:style w:type="character" w:customStyle="1" w:styleId="QuoteChar">
    <w:name w:val="Quote Char"/>
    <w:basedOn w:val="DefaultParagraphFont"/>
    <w:link w:val="Quote"/>
    <w:uiPriority w:val="29"/>
    <w:rsid w:val="008E0010"/>
    <w:rPr>
      <w:i/>
      <w:iCs/>
      <w:color w:val="404040" w:themeColor="text1" w:themeTint="BF"/>
    </w:rPr>
  </w:style>
  <w:style w:type="paragraph" w:styleId="ListParagraph">
    <w:name w:val="List Paragraph"/>
    <w:basedOn w:val="Normal"/>
    <w:uiPriority w:val="34"/>
    <w:qFormat/>
    <w:rsid w:val="008E0010"/>
    <w:pPr>
      <w:ind w:left="720"/>
      <w:contextualSpacing/>
    </w:pPr>
  </w:style>
  <w:style w:type="character" w:styleId="IntenseEmphasis">
    <w:name w:val="Intense Emphasis"/>
    <w:basedOn w:val="DefaultParagraphFont"/>
    <w:uiPriority w:val="21"/>
    <w:qFormat/>
    <w:rsid w:val="008E0010"/>
    <w:rPr>
      <w:i/>
      <w:iCs/>
      <w:color w:val="0F4761" w:themeColor="accent1" w:themeShade="BF"/>
    </w:rPr>
  </w:style>
  <w:style w:type="paragraph" w:styleId="IntenseQuote">
    <w:name w:val="Intense Quote"/>
    <w:basedOn w:val="Normal"/>
    <w:next w:val="Normal"/>
    <w:link w:val="IntenseQuoteChar"/>
    <w:uiPriority w:val="30"/>
    <w:qFormat/>
    <w:rsid w:val="008E0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010"/>
    <w:rPr>
      <w:i/>
      <w:iCs/>
      <w:color w:val="0F4761" w:themeColor="accent1" w:themeShade="BF"/>
    </w:rPr>
  </w:style>
  <w:style w:type="character" w:styleId="IntenseReference">
    <w:name w:val="Intense Reference"/>
    <w:basedOn w:val="DefaultParagraphFont"/>
    <w:uiPriority w:val="32"/>
    <w:qFormat/>
    <w:rsid w:val="008E0010"/>
    <w:rPr>
      <w:b/>
      <w:bCs/>
      <w:smallCaps/>
      <w:color w:val="0F4761" w:themeColor="accent1" w:themeShade="BF"/>
      <w:spacing w:val="5"/>
    </w:rPr>
  </w:style>
  <w:style w:type="paragraph" w:styleId="NoSpacing">
    <w:name w:val="No Spacing"/>
    <w:uiPriority w:val="1"/>
    <w:qFormat/>
    <w:rsid w:val="005A25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1317</TotalTime>
  <Pages>2</Pages>
  <Words>619</Words>
  <Characters>4087</Characters>
  <Application>Microsoft Office Word</Application>
  <DocSecurity>0</DocSecurity>
  <Lines>163</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preston</dc:creator>
  <cp:keywords/>
  <dc:description/>
  <cp:lastModifiedBy>David Catterall</cp:lastModifiedBy>
  <cp:revision>10</cp:revision>
  <cp:lastPrinted>2026-01-19T13:55:00Z</cp:lastPrinted>
  <dcterms:created xsi:type="dcterms:W3CDTF">2025-11-16T14:22:00Z</dcterms:created>
  <dcterms:modified xsi:type="dcterms:W3CDTF">2026-01-20T12:08:00Z</dcterms:modified>
</cp:coreProperties>
</file>